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A5" w:rsidRPr="000F0632" w:rsidRDefault="00066F84" w:rsidP="000F06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063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559131" wp14:editId="4CB007C6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749A5" w:rsidRDefault="00066F8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D749A5" w:rsidRDefault="00D749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" stroked="f">
                <v:textbox>
                  <w:txbxContent>
                    <w:p w:rsidR="00D749A5" w:rsidRDefault="00066F8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D749A5" w:rsidRDefault="00D749A5"/>
                  </w:txbxContent>
                </v:textbox>
              </v:shape>
            </w:pict>
          </mc:Fallback>
        </mc:AlternateContent>
      </w:r>
    </w:p>
    <w:p w:rsidR="00D749A5" w:rsidRDefault="00066F84" w:rsidP="000F06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D749A5" w:rsidRDefault="00066F84" w:rsidP="000F06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ЗАКОНОДАТЕЛЬНОГО СОБРАНИЯ</w:t>
      </w:r>
    </w:p>
    <w:p w:rsidR="00D749A5" w:rsidRDefault="00066F84" w:rsidP="000F06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D749A5" w:rsidRPr="000F0632" w:rsidRDefault="00D749A5" w:rsidP="000F06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749A5" w:rsidRDefault="00066F84" w:rsidP="000F06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восьмого созыва</w:t>
      </w:r>
    </w:p>
    <w:p w:rsidR="00D749A5" w:rsidRPr="000F0632" w:rsidRDefault="00D749A5" w:rsidP="000F06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749A5" w:rsidRDefault="00066F84" w:rsidP="000F06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(вторая сессия)</w:t>
      </w:r>
    </w:p>
    <w:p w:rsidR="00D749A5" w:rsidRPr="000F0632" w:rsidRDefault="00D749A5" w:rsidP="000F06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749A5" w:rsidRDefault="00066F84" w:rsidP="000F0632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_________________                  </w:t>
      </w:r>
      <w:r w:rsidR="000F0632">
        <w:rPr>
          <w:rFonts w:ascii="Times New Roman" w:hAnsi="Times New Roman"/>
          <w:b/>
          <w:sz w:val="28"/>
          <w:szCs w:val="20"/>
        </w:rPr>
        <w:t xml:space="preserve">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                                          № ______</w:t>
      </w:r>
    </w:p>
    <w:p w:rsidR="00D749A5" w:rsidRPr="000F0632" w:rsidRDefault="00D749A5" w:rsidP="000F06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749A5" w:rsidRPr="000F0632" w:rsidRDefault="00D749A5" w:rsidP="000F06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F0632" w:rsidRDefault="00066F84" w:rsidP="000F06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проекте закона Новосибирской области </w:t>
      </w:r>
    </w:p>
    <w:p w:rsidR="000F0632" w:rsidRDefault="00066F84" w:rsidP="000F06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главу 6 Закона Новосибирской области </w:t>
      </w:r>
    </w:p>
    <w:p w:rsidR="00D749A5" w:rsidRDefault="00066F84" w:rsidP="000F06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налогах и особенностях налогообложения отдельных категорий налогоплательщиков в Новосибирской области»</w:t>
      </w:r>
    </w:p>
    <w:p w:rsidR="00D749A5" w:rsidRDefault="00D749A5" w:rsidP="000F0632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D749A5" w:rsidRDefault="00D749A5" w:rsidP="000F0632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D749A5" w:rsidRDefault="00066F84" w:rsidP="000F0632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D749A5" w:rsidRDefault="00066F84" w:rsidP="000F0632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749A5" w:rsidRDefault="00D749A5" w:rsidP="000F0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A5" w:rsidRDefault="00066F84" w:rsidP="000F0632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Принять в первом чтении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проект закона Новосибирской области </w:t>
      </w:r>
      <w:r w:rsidR="000F0632">
        <w:rPr>
          <w:rFonts w:ascii="Times New Roman" w:hAnsi="Times New Roman" w:cs="Times New Roman"/>
          <w:sz w:val="28"/>
          <w:szCs w:val="28"/>
          <w:lang w:eastAsia="en-US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 xml:space="preserve">О внесении изменений в главу 6 Закона Новосибирской области «О налогах </w:t>
      </w:r>
      <w:r w:rsidR="000F063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и особенностях налогообложения отдельных категорий налогоплательщиков </w:t>
      </w:r>
      <w:r w:rsidR="000F063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в Новосибирской области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9A5" w:rsidRDefault="000F0632" w:rsidP="000F0632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</w:t>
      </w:r>
      <w:r w:rsidR="00066F84">
        <w:rPr>
          <w:rFonts w:ascii="Times New Roman" w:hAnsi="Times New Roman" w:cs="Times New Roman"/>
        </w:rPr>
        <w:t>Направить законопроект всем субъектам права законодательной инициативы в Законодательном Собрании Новосибирской области, предложить им до 11 ноября 2025 года внести свои поправки к проекту закона в комитет Законодательного Собрания Нов</w:t>
      </w:r>
      <w:bookmarkStart w:id="0" w:name="_GoBack"/>
      <w:bookmarkEnd w:id="0"/>
      <w:r w:rsidR="00066F84">
        <w:rPr>
          <w:rFonts w:ascii="Times New Roman" w:hAnsi="Times New Roman" w:cs="Times New Roman"/>
        </w:rPr>
        <w:t>осибирской области</w:t>
      </w:r>
      <w:r w:rsidR="00066F84">
        <w:rPr>
          <w:rFonts w:ascii="Times New Roman" w:hAnsi="Times New Roman" w:cs="Times New Roman"/>
        </w:rPr>
        <w:t xml:space="preserve"> по бюджетной, финансово-экономической политике и собственности для подготовки законопроекта ко второму чтению.</w:t>
      </w:r>
    </w:p>
    <w:p w:rsidR="00D749A5" w:rsidRDefault="00066F84" w:rsidP="000F0632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 Комитету Законодательного Собрания Новосибирской области по бюджетной, финансово-экономической политике и собственности рассмотреть поступивш</w:t>
      </w:r>
      <w:r>
        <w:rPr>
          <w:rFonts w:ascii="Times New Roman" w:hAnsi="Times New Roman" w:cs="Times New Roman"/>
        </w:rPr>
        <w:t xml:space="preserve">ие поправки, внести проект закона Новосибирской области </w:t>
      </w:r>
      <w:r w:rsidR="000F0632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/>
        </w:rPr>
        <w:t xml:space="preserve">О внесении изменений в главу 6 Закона Новосибирской области «О налогах </w:t>
      </w:r>
      <w:r w:rsidR="000F0632"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 xml:space="preserve">и особенностях налогообложения отдельных категорий налогоплательщиков </w:t>
      </w:r>
      <w:r w:rsidR="000F0632"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>в Новосибирской области</w:t>
      </w:r>
      <w:r>
        <w:rPr>
          <w:rFonts w:ascii="Times New Roman" w:hAnsi="Times New Roman" w:cs="Times New Roman"/>
        </w:rPr>
        <w:t>» на рассмотрение сессии Законодате</w:t>
      </w:r>
      <w:r>
        <w:rPr>
          <w:rFonts w:ascii="Times New Roman" w:hAnsi="Times New Roman" w:cs="Times New Roman"/>
        </w:rPr>
        <w:t xml:space="preserve">льного Собрания Новосибирской области во втором чтении. </w:t>
      </w:r>
    </w:p>
    <w:p w:rsidR="00D749A5" w:rsidRDefault="00066F84" w:rsidP="000F0632">
      <w:pPr>
        <w:pStyle w:val="ConsCel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 Настоящее постановление вступает в силу со дня его принятия.</w:t>
      </w:r>
    </w:p>
    <w:p w:rsidR="00D749A5" w:rsidRDefault="00D749A5" w:rsidP="000F0632">
      <w:pPr>
        <w:pStyle w:val="ConsCell"/>
        <w:ind w:firstLine="709"/>
        <w:rPr>
          <w:rFonts w:ascii="Times New Roman" w:hAnsi="Times New Roman" w:cs="Times New Roman"/>
        </w:rPr>
      </w:pPr>
    </w:p>
    <w:p w:rsidR="000F0632" w:rsidRDefault="000F0632" w:rsidP="000F0632">
      <w:pPr>
        <w:pStyle w:val="ConsCell"/>
        <w:ind w:firstLine="709"/>
        <w:rPr>
          <w:rFonts w:ascii="Times New Roman" w:hAnsi="Times New Roman" w:cs="Times New Roman"/>
        </w:rPr>
      </w:pPr>
    </w:p>
    <w:p w:rsidR="00D749A5" w:rsidRDefault="00D749A5" w:rsidP="000F0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0632" w:rsidRDefault="000F0632" w:rsidP="000F0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D749A5" w:rsidRDefault="000F0632" w:rsidP="000F06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 w:rsidRPr="000F06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Шимкив</w:t>
      </w:r>
      <w:proofErr w:type="spellEnd"/>
    </w:p>
    <w:sectPr w:rsidR="00D749A5" w:rsidSect="000F063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F84" w:rsidRDefault="00066F84">
      <w:pPr>
        <w:spacing w:after="0" w:line="240" w:lineRule="auto"/>
      </w:pPr>
      <w:r>
        <w:separator/>
      </w:r>
    </w:p>
  </w:endnote>
  <w:endnote w:type="continuationSeparator" w:id="0">
    <w:p w:rsidR="00066F84" w:rsidRDefault="00066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F84" w:rsidRDefault="00066F84">
      <w:pPr>
        <w:spacing w:after="0" w:line="240" w:lineRule="auto"/>
      </w:pPr>
      <w:r>
        <w:separator/>
      </w:r>
    </w:p>
  </w:footnote>
  <w:footnote w:type="continuationSeparator" w:id="0">
    <w:p w:rsidR="00066F84" w:rsidRDefault="00066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7C46"/>
    <w:multiLevelType w:val="hybridMultilevel"/>
    <w:tmpl w:val="9E0490C2"/>
    <w:lvl w:ilvl="0" w:tplc="FA704E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1F256BE">
      <w:start w:val="1"/>
      <w:numFmt w:val="lowerLetter"/>
      <w:lvlText w:val="%2."/>
      <w:lvlJc w:val="left"/>
      <w:pPr>
        <w:ind w:left="1788" w:hanging="360"/>
      </w:pPr>
    </w:lvl>
    <w:lvl w:ilvl="2" w:tplc="1170499C">
      <w:start w:val="1"/>
      <w:numFmt w:val="lowerRoman"/>
      <w:lvlText w:val="%3."/>
      <w:lvlJc w:val="right"/>
      <w:pPr>
        <w:ind w:left="2508" w:hanging="180"/>
      </w:pPr>
    </w:lvl>
    <w:lvl w:ilvl="3" w:tplc="69B249CE">
      <w:start w:val="1"/>
      <w:numFmt w:val="decimal"/>
      <w:lvlText w:val="%4."/>
      <w:lvlJc w:val="left"/>
      <w:pPr>
        <w:ind w:left="3228" w:hanging="360"/>
      </w:pPr>
    </w:lvl>
    <w:lvl w:ilvl="4" w:tplc="B0F2C0D6">
      <w:start w:val="1"/>
      <w:numFmt w:val="lowerLetter"/>
      <w:lvlText w:val="%5."/>
      <w:lvlJc w:val="left"/>
      <w:pPr>
        <w:ind w:left="3948" w:hanging="360"/>
      </w:pPr>
    </w:lvl>
    <w:lvl w:ilvl="5" w:tplc="82DA8D32">
      <w:start w:val="1"/>
      <w:numFmt w:val="lowerRoman"/>
      <w:lvlText w:val="%6."/>
      <w:lvlJc w:val="right"/>
      <w:pPr>
        <w:ind w:left="4668" w:hanging="180"/>
      </w:pPr>
    </w:lvl>
    <w:lvl w:ilvl="6" w:tplc="3A508F7E">
      <w:start w:val="1"/>
      <w:numFmt w:val="decimal"/>
      <w:lvlText w:val="%7."/>
      <w:lvlJc w:val="left"/>
      <w:pPr>
        <w:ind w:left="5388" w:hanging="360"/>
      </w:pPr>
    </w:lvl>
    <w:lvl w:ilvl="7" w:tplc="3EA80BEE">
      <w:start w:val="1"/>
      <w:numFmt w:val="lowerLetter"/>
      <w:lvlText w:val="%8."/>
      <w:lvlJc w:val="left"/>
      <w:pPr>
        <w:ind w:left="6108" w:hanging="360"/>
      </w:pPr>
    </w:lvl>
    <w:lvl w:ilvl="8" w:tplc="ED9ADCEE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8359EC"/>
    <w:multiLevelType w:val="hybridMultilevel"/>
    <w:tmpl w:val="DC20585E"/>
    <w:lvl w:ilvl="0" w:tplc="8C54EE16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5950C1BC">
      <w:start w:val="1"/>
      <w:numFmt w:val="lowerLetter"/>
      <w:lvlText w:val="%2."/>
      <w:lvlJc w:val="left"/>
      <w:pPr>
        <w:ind w:left="1788" w:hanging="360"/>
      </w:pPr>
    </w:lvl>
    <w:lvl w:ilvl="2" w:tplc="CE96F782">
      <w:start w:val="1"/>
      <w:numFmt w:val="lowerRoman"/>
      <w:lvlText w:val="%3."/>
      <w:lvlJc w:val="right"/>
      <w:pPr>
        <w:ind w:left="2508" w:hanging="180"/>
      </w:pPr>
    </w:lvl>
    <w:lvl w:ilvl="3" w:tplc="E01AEAA2">
      <w:start w:val="1"/>
      <w:numFmt w:val="decimal"/>
      <w:lvlText w:val="%4."/>
      <w:lvlJc w:val="left"/>
      <w:pPr>
        <w:ind w:left="3228" w:hanging="360"/>
      </w:pPr>
    </w:lvl>
    <w:lvl w:ilvl="4" w:tplc="EF482C28">
      <w:start w:val="1"/>
      <w:numFmt w:val="lowerLetter"/>
      <w:lvlText w:val="%5."/>
      <w:lvlJc w:val="left"/>
      <w:pPr>
        <w:ind w:left="3948" w:hanging="360"/>
      </w:pPr>
    </w:lvl>
    <w:lvl w:ilvl="5" w:tplc="6A5E2B5A">
      <w:start w:val="1"/>
      <w:numFmt w:val="lowerRoman"/>
      <w:lvlText w:val="%6."/>
      <w:lvlJc w:val="right"/>
      <w:pPr>
        <w:ind w:left="4668" w:hanging="180"/>
      </w:pPr>
    </w:lvl>
    <w:lvl w:ilvl="6" w:tplc="97D69414">
      <w:start w:val="1"/>
      <w:numFmt w:val="decimal"/>
      <w:lvlText w:val="%7."/>
      <w:lvlJc w:val="left"/>
      <w:pPr>
        <w:ind w:left="5388" w:hanging="360"/>
      </w:pPr>
    </w:lvl>
    <w:lvl w:ilvl="7" w:tplc="3440DE62">
      <w:start w:val="1"/>
      <w:numFmt w:val="lowerLetter"/>
      <w:lvlText w:val="%8."/>
      <w:lvlJc w:val="left"/>
      <w:pPr>
        <w:ind w:left="6108" w:hanging="360"/>
      </w:pPr>
    </w:lvl>
    <w:lvl w:ilvl="8" w:tplc="13BA262A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9A5"/>
    <w:rsid w:val="00066F84"/>
    <w:rsid w:val="000F0632"/>
    <w:rsid w:val="00D7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Cell">
    <w:name w:val="ConsCell"/>
    <w:uiPriority w:val="99"/>
    <w:pPr>
      <w:jc w:val="both"/>
    </w:pPr>
    <w:rPr>
      <w:rFonts w:cs="Calibri"/>
      <w:sz w:val="28"/>
      <w:szCs w:val="28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Cell">
    <w:name w:val="ConsCell"/>
    <w:uiPriority w:val="99"/>
    <w:pPr>
      <w:jc w:val="both"/>
    </w:pPr>
    <w:rPr>
      <w:rFonts w:cs="Calibri"/>
      <w:sz w:val="28"/>
      <w:szCs w:val="28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1529</Characters>
  <Application>Microsoft Office Word</Application>
  <DocSecurity>0</DocSecurity>
  <Lines>12</Lines>
  <Paragraphs>3</Paragraphs>
  <ScaleCrop>false</ScaleCrop>
  <Company>504.ru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Кожевникова Оксана Сергеевна</cp:lastModifiedBy>
  <cp:revision>15</cp:revision>
  <dcterms:created xsi:type="dcterms:W3CDTF">2025-01-13T07:50:00Z</dcterms:created>
  <dcterms:modified xsi:type="dcterms:W3CDTF">2025-10-22T08:42:00Z</dcterms:modified>
</cp:coreProperties>
</file>